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media/image6.png" ContentType="image/png"/>
  <Override PartName="/word/media/image3.png" ContentType="image/png"/>
  <Override PartName="/word/media/image1.wmf" ContentType="image/x-wmf"/>
  <Override PartName="/word/media/image4.png" ContentType="image/png"/>
  <Override PartName="/word/media/image5.png" ContentType="image/png"/>
  <Override PartName="/word/media/image2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rFonts w:ascii="Arial" w:cs="Arial" w:hAnsi="Arial"/>
          <w:b/>
          <w:lang w:val="es-CO"/>
        </w:rPr>
        <w:t>C</w:t>
        <w:drawing>
          <wp:anchor allowOverlap="1" behindDoc="1" distB="0" distL="0" distR="0" distT="0" layoutInCell="1" locked="0" relativeHeight="0" simplePos="0">
            <wp:simplePos x="0" y="0"/>
            <wp:positionH relativeFrom="character">
              <wp:posOffset>5235575</wp:posOffset>
            </wp:positionH>
            <wp:positionV relativeFrom="line">
              <wp:posOffset>-4445</wp:posOffset>
            </wp:positionV>
            <wp:extent cx="838200" cy="605155"/>
            <wp:effectExtent b="0" l="0" r="0" t="0"/>
            <wp:wrapNone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0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cs="Arial" w:hAnsi="Arial"/>
          <w:b/>
          <w:lang w:val="es-CO"/>
        </w:rPr>
        <w:t>ENTRO DE ESTUDIOS ESPECIALIZADOS</w:t>
      </w:r>
    </w:p>
    <w:p>
      <w:pPr>
        <w:pStyle w:val="style0"/>
        <w:jc w:val="center"/>
      </w:pPr>
      <w:r>
        <w:rPr>
          <w:rFonts w:ascii="Arial" w:cs="Arial" w:hAnsi="Arial"/>
          <w:b/>
          <w:lang w:val="es-CO"/>
        </w:rPr>
        <w:t>CESDE</w:t>
      </w:r>
    </w:p>
    <w:p>
      <w:pPr>
        <w:pStyle w:val="style0"/>
        <w:jc w:val="center"/>
      </w:pPr>
      <w:r>
        <w:rPr>
          <w:rFonts w:ascii="Arial" w:cs="Arial" w:hAnsi="Arial"/>
          <w:b/>
          <w:lang w:val="es-CO"/>
        </w:rPr>
        <w:t>TECNICO EN REDES Y COMUNICACIONES</w:t>
      </w:r>
    </w:p>
    <w:p>
      <w:pPr>
        <w:pStyle w:val="style0"/>
        <w:jc w:val="center"/>
      </w:pPr>
      <w:r>
        <w:rPr>
          <w:rFonts w:ascii="Arial" w:cs="Arial" w:hAnsi="Arial"/>
          <w:b/>
          <w:lang w:val="es-CO"/>
        </w:rPr>
        <w:t>LINUX</w:t>
      </w:r>
    </w:p>
    <w:p>
      <w:pPr>
        <w:pStyle w:val="style0"/>
        <w:jc w:val="center"/>
      </w:pPr>
      <w:r>
        <w:rPr>
          <w:rFonts w:ascii="Arial" w:cs="Arial" w:hAnsi="Arial"/>
          <w:b/>
        </w:rPr>
      </w:r>
    </w:p>
    <w:p>
      <w:pPr>
        <w:pStyle w:val="style0"/>
        <w:jc w:val="both"/>
      </w:pPr>
      <w:r>
        <w:rPr>
          <w:b/>
          <w:bCs/>
        </w:rPr>
        <w:t>Profesor: Freddy Moscoso C</w:t>
      </w:r>
    </w:p>
    <w:p>
      <w:pPr>
        <w:pStyle w:val="style0"/>
        <w:jc w:val="both"/>
      </w:pPr>
      <w:r>
        <w:rPr>
          <w:b/>
          <w:bCs/>
        </w:rPr>
      </w:r>
    </w:p>
    <w:p>
      <w:pPr>
        <w:pStyle w:val="style0"/>
        <w:jc w:val="both"/>
      </w:pPr>
      <w:r>
        <w:rPr>
          <w:b/>
          <w:bCs/>
        </w:rPr>
        <w:t>INSTALACION WEBMIN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b/>
        </w:rPr>
        <w:t>Definicion</w:t>
      </w:r>
    </w:p>
    <w:p>
      <w:pPr>
        <w:pStyle w:val="style0"/>
        <w:jc w:val="both"/>
      </w:pPr>
      <w:r>
        <w:rPr>
          <w:b/>
        </w:rPr>
      </w:r>
    </w:p>
    <w:p>
      <w:pPr>
        <w:pStyle w:val="style0"/>
        <w:jc w:val="both"/>
      </w:pPr>
      <w:r>
        <w:rPr>
          <w:b/>
        </w:rPr>
        <w:t>Webmin</w:t>
      </w:r>
      <w:r>
        <w:rPr/>
        <w:t xml:space="preserve"> es una herramienta de configuración de sistemas accesible vía web para </w:t>
      </w:r>
      <w:hyperlink r:id="rId3">
        <w:r>
          <w:rPr>
            <w:rStyle w:val="style17"/>
          </w:rPr>
          <w:t>OpenSolaris</w:t>
        </w:r>
      </w:hyperlink>
      <w:r>
        <w:rPr/>
        <w:t xml:space="preserve">, </w:t>
      </w:r>
      <w:hyperlink r:id="rId4">
        <w:r>
          <w:rPr>
            <w:rStyle w:val="style17"/>
          </w:rPr>
          <w:t>GNU/Linux</w:t>
        </w:r>
      </w:hyperlink>
      <w:r>
        <w:rPr/>
        <w:t xml:space="preserve"> y otros sistemas </w:t>
      </w:r>
      <w:hyperlink r:id="rId5">
        <w:r>
          <w:rPr>
            <w:rStyle w:val="style17"/>
          </w:rPr>
          <w:t>Unix</w:t>
        </w:r>
      </w:hyperlink>
      <w:r>
        <w:rPr/>
        <w:t xml:space="preserve">. Con él se pueden configurar aspectos internos de muchos sistemas operativos, como usuarios, cuotas de espacio, servicios, archivos de configuración, apagado del equipo, etcétera, así como modificar y controlar muchas aplicaciones </w:t>
      </w:r>
      <w:hyperlink r:id="rId6">
        <w:r>
          <w:rPr>
            <w:rStyle w:val="style17"/>
          </w:rPr>
          <w:t>libres</w:t>
        </w:r>
      </w:hyperlink>
      <w:r>
        <w:rPr/>
        <w:t xml:space="preserve">, como el servidor web </w:t>
      </w:r>
      <w:hyperlink r:id="rId7">
        <w:r>
          <w:rPr>
            <w:rStyle w:val="style17"/>
          </w:rPr>
          <w:t>Apache</w:t>
        </w:r>
      </w:hyperlink>
      <w:r>
        <w:rPr/>
        <w:t xml:space="preserve">, </w:t>
      </w:r>
      <w:hyperlink r:id="rId8">
        <w:r>
          <w:rPr>
            <w:rStyle w:val="style17"/>
          </w:rPr>
          <w:t>PHP</w:t>
        </w:r>
      </w:hyperlink>
      <w:r>
        <w:rPr/>
        <w:t xml:space="preserve">, </w:t>
      </w:r>
      <w:hyperlink r:id="rId9">
        <w:r>
          <w:rPr>
            <w:rStyle w:val="style17"/>
          </w:rPr>
          <w:t>MySQL</w:t>
        </w:r>
      </w:hyperlink>
      <w:r>
        <w:rPr/>
        <w:t xml:space="preserve">, </w:t>
      </w:r>
      <w:hyperlink r:id="rId10">
        <w:r>
          <w:rPr>
            <w:rStyle w:val="style17"/>
          </w:rPr>
          <w:t>DNS</w:t>
        </w:r>
      </w:hyperlink>
      <w:r>
        <w:rPr/>
        <w:t xml:space="preserve">, </w:t>
      </w:r>
      <w:hyperlink r:id="rId11">
        <w:r>
          <w:rPr>
            <w:rStyle w:val="style17"/>
          </w:rPr>
          <w:t>Samba</w:t>
        </w:r>
      </w:hyperlink>
      <w:r>
        <w:rPr/>
        <w:t xml:space="preserve">, </w:t>
      </w:r>
      <w:hyperlink r:id="rId12">
        <w:r>
          <w:rPr>
            <w:rStyle w:val="style17"/>
          </w:rPr>
          <w:t>DHCP</w:t>
        </w:r>
      </w:hyperlink>
      <w:r>
        <w:rPr/>
        <w:t>, entre otros.</w:t>
      </w:r>
    </w:p>
    <w:p>
      <w:pPr>
        <w:pStyle w:val="style0"/>
        <w:jc w:val="both"/>
      </w:pPr>
      <w:r>
        <w:rPr/>
        <w:t xml:space="preserve">Webmin está escrito en </w:t>
      </w:r>
      <w:hyperlink r:id="rId13">
        <w:r>
          <w:rPr>
            <w:rStyle w:val="style17"/>
          </w:rPr>
          <w:t>Perl</w:t>
        </w:r>
      </w:hyperlink>
      <w:r>
        <w:rPr/>
        <w:t xml:space="preserve">, versión 5, ejecutándose como su propio proceso y servidor web. Por defecto se comunica mediante </w:t>
      </w:r>
      <w:hyperlink r:id="rId14">
        <w:r>
          <w:rPr>
            <w:rStyle w:val="style17"/>
          </w:rPr>
          <w:t>TCP</w:t>
        </w:r>
      </w:hyperlink>
      <w:r>
        <w:rPr/>
        <w:t xml:space="preserve"> a través del puerto 10000, y puede ser configurado para usar </w:t>
      </w:r>
      <w:hyperlink r:id="rId15">
        <w:r>
          <w:rPr>
            <w:rStyle w:val="style17"/>
          </w:rPr>
          <w:t>SSL</w:t>
        </w:r>
      </w:hyperlink>
      <w:r>
        <w:rPr/>
        <w:t xml:space="preserve"> si OpenSSL está instalado con módulos de Perl adicionales requeridos.</w:t>
      </w:r>
    </w:p>
    <w:p>
      <w:pPr>
        <w:pStyle w:val="style0"/>
        <w:jc w:val="both"/>
      </w:pPr>
      <w:r>
        <w:rPr/>
        <w:t>Está construido a partir de módulos, los cuales tienen una interfaz a los archivos de configuración y el servidor Webmin. Esto hace fácil la adición de nuevas funcionalidades sin mucho esfuerzo. Debido al diseño modular de Webmin, es posible para cualquier interesado escribir extensiones para configuración de escritorio.</w:t>
      </w:r>
    </w:p>
    <w:p>
      <w:pPr>
        <w:pStyle w:val="style0"/>
        <w:jc w:val="both"/>
      </w:pPr>
      <w:r>
        <w:rPr/>
        <w:t>Webmin también permite controlar varias máquinas a través de una interfaz simple, o iniciar sesión en otros servidores webmin de la misma subred o red de área local.</w:t>
      </w:r>
    </w:p>
    <w:p>
      <w:pPr>
        <w:pStyle w:val="style0"/>
        <w:jc w:val="both"/>
      </w:pPr>
      <w:r>
        <w:rPr/>
        <w:t xml:space="preserve">Codificado por el australiano Jamie Cameron, Webmin está liberado bajo </w:t>
      </w:r>
      <w:hyperlink r:id="rId16">
        <w:r>
          <w:rPr>
            <w:rStyle w:val="style17"/>
          </w:rPr>
          <w:t>Licencia BSD</w:t>
        </w:r>
      </w:hyperlink>
      <w:r>
        <w:rPr/>
        <w:t xml:space="preserve">. Existe también Usermin que es la versión reducida del Webmin. </w:t>
      </w:r>
    </w:p>
    <w:p>
      <w:pPr>
        <w:pStyle w:val="style0"/>
        <w:jc w:val="both"/>
      </w:pPr>
      <w:r>
        <w:rPr/>
        <w:t>(tomado de http://es.wikipedia.org/wiki/Webmin)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b/>
          <w:bCs/>
        </w:rPr>
        <w:t>Pasos de instalación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  <w:t>Para instalar el webmin-1.670.tar.gz en el Ubuntu Server 12.04 primero se debe instalar la Usb (donde debemos tener el archivo de instalación) y el procedimiento es el siguiente: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  <w:t>Conectamos la usb al equipo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  <w:t>Cuando el sistema operativo (Linux)  reconoce el dispositivo le asigna un controlador (en este caso sdc1) que esta dentro de la carpeta /dev (recordar que en Linux esta carpeta contiene todos los drivers o controladores)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  <w:t>estando como administradores (sudo bash) vamos a la carpeta media (recuerde que contiene  los dispositivos externos) y creamos una carpeta para el contenido de la información de la usb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  <w:tab/>
        <w:t>cd   /media</w:t>
      </w:r>
    </w:p>
    <w:p>
      <w:pPr>
        <w:pStyle w:val="style0"/>
        <w:jc w:val="both"/>
      </w:pPr>
      <w:r>
        <w:rPr/>
        <w:tab/>
        <w:t>mkdir  usb1</w:t>
      </w:r>
    </w:p>
    <w:p>
      <w:pPr>
        <w:pStyle w:val="style0"/>
        <w:jc w:val="both"/>
      </w:pPr>
      <w:r>
        <w:rPr/>
        <w:tab/>
        <w:t>Nota: usb1 es un nombre cualquiera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  <w:t>Montamos la unidad (instalar la usb) con el siguiente comando</w:t>
      </w:r>
    </w:p>
    <w:p>
      <w:pPr>
        <w:pStyle w:val="style0"/>
        <w:jc w:val="both"/>
      </w:pPr>
      <w:r>
        <w:rPr/>
        <w:t>mount  /dev/sdc1  /media/usb1</w:t>
      </w:r>
    </w:p>
    <w:p>
      <w:pPr>
        <w:pStyle w:val="style0"/>
        <w:jc w:val="both"/>
      </w:pPr>
      <w:r>
        <w:rPr/>
        <w:tab/>
        <w:t xml:space="preserve">donde /dev/sdc1 es el controlador que el sistema operativo le asigno al dispositivo cuando lo </w:t>
        <w:tab/>
        <w:t>reconocio y /media/usb1 es el lugar para la visualizar la información de la usb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  <w:t>copiamos el archivo de instalación ( en este caso webmin-1.670.tar.gz) a la carpeta root</w:t>
      </w:r>
    </w:p>
    <w:p>
      <w:pPr>
        <w:pStyle w:val="style0"/>
        <w:jc w:val="both"/>
      </w:pPr>
      <w:r>
        <w:rPr/>
        <w:t xml:space="preserve"> </w:t>
      </w:r>
      <w:r>
        <w:rPr/>
        <w:t>cp   /media/usb1/webmin-1.670.tar.gz    /root</w:t>
      </w:r>
    </w:p>
    <w:p>
      <w:pPr>
        <w:pStyle w:val="style0"/>
        <w:jc w:val="both"/>
      </w:pPr>
      <w:r>
        <w:rPr/>
        <w:t>Nota: se supone que el archivo de instalación esta en la raíz de la usb, de lo contrario debemos colocar la ruta completa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  <w:t>Desmontamos la unidad</w:t>
      </w:r>
    </w:p>
    <w:p>
      <w:pPr>
        <w:pStyle w:val="style0"/>
        <w:jc w:val="both"/>
      </w:pPr>
      <w:r>
        <w:rPr/>
        <w:t>umount   /dev/sdc1</w:t>
      </w:r>
    </w:p>
    <w:p>
      <w:pPr>
        <w:pStyle w:val="style0"/>
        <w:jc w:val="both"/>
      </w:pPr>
      <w:r>
        <w:rPr/>
        <w:t>Nota: no se puede estar ubicado en la carpeta /media/usb1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  <w:t>El siguiente paso es instalar el webmin y se debe seguir los siguientes pasos: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  <w:t>Ir a la carpeta root que es donde descargamos el archivo de instalacion</w:t>
      </w:r>
    </w:p>
    <w:p>
      <w:pPr>
        <w:pStyle w:val="style0"/>
        <w:jc w:val="both"/>
      </w:pPr>
      <w:r>
        <w:rPr/>
        <w:t>cd  /root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  <w:t>Descomprimir y desempaquetar el archivo de instalación</w:t>
      </w:r>
    </w:p>
    <w:p>
      <w:pPr>
        <w:pStyle w:val="style0"/>
        <w:jc w:val="both"/>
      </w:pPr>
      <w:r>
        <w:rPr/>
        <w:t xml:space="preserve">tar   xvfz  webmin-1.670.tar.gz </w:t>
      </w:r>
    </w:p>
    <w:p>
      <w:pPr>
        <w:pStyle w:val="style0"/>
        <w:jc w:val="both"/>
      </w:pPr>
      <w:r>
        <w:rPr/>
        <w:t>Nota: esta orden crea una carpeta llamada webmin-1.670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  <w:t>ingresamos a la carpeta webmin-1.670  y comenzamos la instalación</w:t>
      </w:r>
    </w:p>
    <w:p>
      <w:pPr>
        <w:pStyle w:val="style0"/>
        <w:jc w:val="both"/>
      </w:pPr>
      <w:r>
        <w:rPr/>
        <w:t>cd   webmin-1.670</w:t>
      </w:r>
    </w:p>
    <w:p>
      <w:pPr>
        <w:pStyle w:val="style0"/>
        <w:jc w:val="both"/>
      </w:pPr>
      <w:r>
        <w:rPr/>
        <w:t>./setup.sh</w:t>
      </w:r>
    </w:p>
    <w:p>
      <w:pPr>
        <w:pStyle w:val="style0"/>
        <w:jc w:val="both"/>
      </w:pPr>
      <w:r>
        <w:rPr/>
        <w:tab/>
        <w:t xml:space="preserve">Nota: setup.sh es por lo general el equivalente en Linux de los .exe de Windows (./ es para </w:t>
        <w:tab/>
        <w:t>indicar que el archivo se encuentra donde estoy ubicado)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  <w:t>A las preguntas siguientes se les contesta de la siguiente manera:</w:t>
      </w:r>
    </w:p>
    <w:p>
      <w:pPr>
        <w:pStyle w:val="style0"/>
        <w:jc w:val="both"/>
      </w:pPr>
      <w:r>
        <w:rPr/>
        <w:t xml:space="preserve">Config file directory [/etc/webmin]: </w:t>
      </w:r>
      <w:r>
        <w:rPr>
          <w:color w:val="800000"/>
        </w:rPr>
        <w:t>enter</w:t>
      </w:r>
    </w:p>
    <w:p>
      <w:pPr>
        <w:pStyle w:val="style0"/>
        <w:jc w:val="both"/>
      </w:pPr>
      <w:r>
        <w:rPr/>
        <w:t>se acepta que la ruta donde sera instalado el webmin (por defecto /etc/webmin)</w:t>
      </w:r>
    </w:p>
    <w:p>
      <w:pPr>
        <w:pStyle w:val="style0"/>
        <w:jc w:val="both"/>
      </w:pPr>
      <w:r>
        <w:rPr/>
        <w:tab/>
      </w:r>
    </w:p>
    <w:p>
      <w:pPr>
        <w:pStyle w:val="style0"/>
        <w:jc w:val="both"/>
      </w:pPr>
      <w:r>
        <w:rPr/>
        <w:tab/>
        <w:t xml:space="preserve">Log file directory[/var/webmin] </w:t>
      </w:r>
      <w:r>
        <w:rPr>
          <w:color w:val="800000"/>
        </w:rPr>
        <w:t>enter</w:t>
      </w:r>
    </w:p>
    <w:p>
      <w:pPr>
        <w:pStyle w:val="style0"/>
        <w:jc w:val="both"/>
      </w:pPr>
      <w:r>
        <w:rPr/>
        <w:tab/>
        <w:t>Se acepta que la ruta de los mensajes de webmin esten en la carpeta /var/webmin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  <w:tab/>
        <w:t xml:space="preserve">Full path to perl (default /usr/bin/perl): </w:t>
      </w:r>
      <w:r>
        <w:rPr>
          <w:color w:val="800000"/>
        </w:rPr>
        <w:t>enter</w:t>
      </w:r>
    </w:p>
    <w:p>
      <w:pPr>
        <w:pStyle w:val="style0"/>
        <w:jc w:val="both"/>
      </w:pPr>
      <w:r>
        <w:rPr/>
        <w:tab/>
        <w:t>ruta por defecto para los archivos binarios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  <w:tab/>
        <w:t xml:space="preserve">Web server port (default 10000): </w:t>
      </w:r>
      <w:r>
        <w:rPr>
          <w:color w:val="800000"/>
        </w:rPr>
        <w:t>enter</w:t>
      </w:r>
    </w:p>
    <w:p>
      <w:pPr>
        <w:pStyle w:val="style0"/>
        <w:jc w:val="both"/>
      </w:pPr>
      <w:r>
        <w:rPr/>
        <w:tab/>
        <w:t>Se acepta que el puerto para el webmin es el 10000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  <w:tab/>
        <w:t xml:space="preserve">login name (default admin): </w:t>
      </w:r>
      <w:r>
        <w:rPr>
          <w:color w:val="800000"/>
        </w:rPr>
        <w:t>enter</w:t>
      </w:r>
    </w:p>
    <w:p>
      <w:pPr>
        <w:pStyle w:val="style0"/>
        <w:jc w:val="both"/>
      </w:pPr>
      <w:r>
        <w:rPr/>
        <w:tab/>
        <w:t>el usuario por defecto para ingresar al webmin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  <w:tab/>
        <w:t xml:space="preserve">Login password: </w:t>
      </w:r>
      <w:r>
        <w:rPr>
          <w:color w:val="800000"/>
        </w:rPr>
        <w:t>cesde01</w:t>
      </w:r>
    </w:p>
    <w:p>
      <w:pPr>
        <w:pStyle w:val="style0"/>
        <w:jc w:val="both"/>
      </w:pPr>
      <w:r>
        <w:rPr/>
        <w:tab/>
        <w:t>donde cesde01 es cualquier password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color w:val="800000"/>
        </w:rPr>
        <w:tab/>
        <w:t xml:space="preserve">Password again: </w:t>
      </w:r>
      <w:r>
        <w:rPr/>
        <w:t>cesde01</w:t>
      </w:r>
    </w:p>
    <w:p>
      <w:pPr>
        <w:pStyle w:val="style0"/>
        <w:jc w:val="both"/>
      </w:pPr>
      <w:r>
        <w:rPr/>
        <w:tab/>
        <w:t>confirmamos el password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  <w:tab/>
        <w:t xml:space="preserve">Start Webmin at boot time (y/n)  </w:t>
      </w:r>
      <w:r>
        <w:rPr>
          <w:color w:val="800000"/>
        </w:rPr>
        <w:t>y</w:t>
      </w:r>
    </w:p>
    <w:p>
      <w:pPr>
        <w:pStyle w:val="style0"/>
        <w:jc w:val="both"/>
      </w:pPr>
      <w:r>
        <w:rPr/>
        <w:tab/>
        <w:t xml:space="preserve">confirmar que el servicio webmin se inicia al prender el pc 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  <w:tab/>
        <w:t>El webmin fue instalado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  <w:t>Para ingresar al webmin debemos dar los siguientes pasos: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  <w:t>Tener una maquina con ambiente gráfico (Linux o Windows). Debe estar en la misma red del servidor.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  <w:t xml:space="preserve"> </w:t>
      </w:r>
      <w:r>
        <w:rPr/>
        <w:t>Ingresar a un navegador (Mozilla, Internet Explorer, etc) y digitar la siguiente linea:</w:t>
      </w:r>
    </w:p>
    <w:p>
      <w:pPr>
        <w:pStyle w:val="style0"/>
        <w:jc w:val="both"/>
      </w:pPr>
      <w:hyperlink r:id="rId17">
        <w:r>
          <w:rPr>
            <w:rStyle w:val="style17"/>
          </w:rPr>
          <w:t>http://direccion_ip_servidor:10000</w:t>
        </w:r>
      </w:hyperlink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  <w:t>Pide el login (admin) y el password (cesde01)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  <w:drawing>
          <wp:anchor allowOverlap="1" behindDoc="0" distB="0" distL="0" distR="0" distT="0" layoutInCell="1" locked="0" relativeHeight="0" simplePos="0">
            <wp:simplePos x="0" y="0"/>
            <wp:positionH relativeFrom="column">
              <wp:posOffset>208915</wp:posOffset>
            </wp:positionH>
            <wp:positionV relativeFrom="paragraph">
              <wp:posOffset>0</wp:posOffset>
            </wp:positionV>
            <wp:extent cx="5915025" cy="2133600"/>
            <wp:effectExtent b="0" l="0" r="0" t="0"/>
            <wp:wrapSquare wrapText="largest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  <w:t>Para cambia el idioma se hace con los siguientes pasos:</w:t>
      </w:r>
    </w:p>
    <w:p>
      <w:pPr>
        <w:pStyle w:val="style0"/>
        <w:jc w:val="both"/>
      </w:pPr>
      <w:r>
        <w:rPr/>
        <w:t>Clic en la parte derecha en webmin y luego  clic en Change Languaje and Theme</w:t>
      </w:r>
    </w:p>
    <w:p>
      <w:pPr>
        <w:pStyle w:val="style0"/>
        <w:jc w:val="both"/>
      </w:pPr>
      <w:r>
        <w:rPr/>
        <w:tab/>
      </w:r>
    </w:p>
    <w:p>
      <w:pPr>
        <w:pStyle w:val="style0"/>
        <w:jc w:val="both"/>
      </w:pPr>
      <w:r>
        <w:rPr/>
        <w:drawing>
          <wp:anchor allowOverlap="1" behindDoc="0" distB="0" distL="0" distR="0" distT="0" layoutInCell="1" locked="0" relativeHeight="0" simplePos="0">
            <wp:simplePos x="0" y="0"/>
            <wp:positionH relativeFrom="column">
              <wp:posOffset>1713865</wp:posOffset>
            </wp:positionH>
            <wp:positionV relativeFrom="paragraph">
              <wp:posOffset>0</wp:posOffset>
            </wp:positionV>
            <wp:extent cx="2905125" cy="1276350"/>
            <wp:effectExtent b="0" l="0" r="0" t="0"/>
            <wp:wrapSquare wrapText="largest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color w:val="800000"/>
        </w:rPr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  <w:t>seleccionamos los botones de radio y las opciones mostradas y Luego un clic al boton Make Changes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  <w:t>- Debe mostrar un pantallazo en español de la  forma anterior:</w:t>
        <w:drawing>
          <wp:anchor allowOverlap="1" behindDoc="0" distB="0" distL="0" distR="0" distT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6103620" cy="1967865"/>
            <wp:effectExtent b="0" l="0" r="0" t="0"/>
            <wp:wrapSquare wrapText="largest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1967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jc w:val="both"/>
      </w:pPr>
      <w:r>
        <w:rPr/>
        <w:drawing>
          <wp:anchor allowOverlap="1" behindDoc="0" distB="0" distL="0" distR="0" distT="0" layoutInCell="1" locked="0" relativeHeight="0" simplePos="0">
            <wp:simplePos x="0" y="0"/>
            <wp:positionH relativeFrom="column">
              <wp:posOffset>171450</wp:posOffset>
            </wp:positionH>
            <wp:positionV relativeFrom="paragraph">
              <wp:posOffset>-85725</wp:posOffset>
            </wp:positionV>
            <wp:extent cx="6103620" cy="4576445"/>
            <wp:effectExtent b="0" l="0" r="0" t="0"/>
            <wp:wrapSquare wrapText="largest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457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  <w:t xml:space="preserve">seleccionamos servidores y podemos verificar cuales podemos configurar (no instalar porque solo se puede configurar por acá si fueron instalados con anterioridad) 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  <w:drawing>
          <wp:anchor allowOverlap="1" behindDoc="0" distB="0" distL="0" distR="0" distT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6103620" cy="5532755"/>
            <wp:effectExtent b="0" l="0" r="0" t="0"/>
            <wp:wrapSquare wrapText="largest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553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sectPr>
      <w:footerReference r:id="rId23" w:type="default"/>
      <w:type w:val="nextPage"/>
      <w:pgSz w:h="15840" w:w="12240"/>
      <w:pgMar w:bottom="1693" w:footer="1134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3"/>
    </w:pPr>
    <w:r>
      <w:rPr/>
    </w:r>
  </w:p>
</w:ftr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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"/>
      <w:lvlJc w:val="left"/>
      <w:pPr>
        <w:tabs>
          <w:tab w:pos="1080" w:val="num"/>
        </w:tabs>
        <w:ind w:hanging="360" w:left="1080"/>
      </w:pPr>
      <w:rPr>
        <w:rFonts w:ascii="Symbol" w:cs="Symbol" w:hAnsi="Symbol" w:hint="default"/>
      </w:rPr>
    </w:lvl>
    <w:lvl w:ilvl="2">
      <w:start w:val="1"/>
      <w:numFmt w:val="bullet"/>
      <w:lvlText w:val=""/>
      <w:lvlJc w:val="left"/>
      <w:pPr>
        <w:tabs>
          <w:tab w:pos="1440" w:val="num"/>
        </w:tabs>
        <w:ind w:hanging="360" w:left="1440"/>
      </w:pPr>
      <w:rPr>
        <w:rFonts w:ascii="Symbol" w:cs="Symbol" w:hAnsi="Symbol" w:hint="default"/>
      </w:rPr>
    </w:lvl>
    <w:lvl w:ilvl="3">
      <w:start w:val="1"/>
      <w:numFmt w:val="bullet"/>
      <w:lvlText w:val=""/>
      <w:lvlJc w:val="left"/>
      <w:pPr>
        <w:tabs>
          <w:tab w:pos="1800" w:val="num"/>
        </w:tabs>
        <w:ind w:hanging="360" w:left="1800"/>
      </w:pPr>
      <w:rPr>
        <w:rFonts w:ascii="Symbol" w:cs="Symbol" w:hAnsi="Symbol" w:hint="default"/>
      </w:rPr>
    </w:lvl>
    <w:lvl w:ilvl="4">
      <w:start w:val="1"/>
      <w:numFmt w:val="bullet"/>
      <w:lvlText w:val=""/>
      <w:lvlJc w:val="left"/>
      <w:pPr>
        <w:tabs>
          <w:tab w:pos="2160" w:val="num"/>
        </w:tabs>
        <w:ind w:hanging="360" w:left="2160"/>
      </w:pPr>
      <w:rPr>
        <w:rFonts w:ascii="Symbol" w:cs="Symbol" w:hAnsi="Symbol" w:hint="default"/>
      </w:rPr>
    </w:lvl>
    <w:lvl w:ilvl="5">
      <w:start w:val="1"/>
      <w:numFmt w:val="bullet"/>
      <w:lvlText w:val=""/>
      <w:lvlJc w:val="left"/>
      <w:pPr>
        <w:tabs>
          <w:tab w:pos="2520" w:val="num"/>
        </w:tabs>
        <w:ind w:hanging="360" w:left="2520"/>
      </w:pPr>
      <w:rPr>
        <w:rFonts w:ascii="Symbol" w:cs="Symbol" w:hAnsi="Symbol" w:hint="default"/>
      </w:rPr>
    </w:lvl>
    <w:lvl w:ilvl="6">
      <w:start w:val="1"/>
      <w:numFmt w:val="bullet"/>
      <w:lvlText w:val="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7">
      <w:start w:val="1"/>
      <w:numFmt w:val="bullet"/>
      <w:lvlText w:val=""/>
      <w:lvlJc w:val="left"/>
      <w:pPr>
        <w:tabs>
          <w:tab w:pos="3240" w:val="num"/>
        </w:tabs>
        <w:ind w:hanging="360" w:left="3240"/>
      </w:pPr>
      <w:rPr>
        <w:rFonts w:ascii="Symbol" w:cs="Symbol" w:hAnsi="Symbol" w:hint="default"/>
      </w:rPr>
    </w:lvl>
    <w:lvl w:ilvl="8">
      <w:start w:val="1"/>
      <w:numFmt w:val="bullet"/>
      <w:lvlText w:val=""/>
      <w:lvlJc w:val="left"/>
      <w:pPr>
        <w:tabs>
          <w:tab w:pos="3600" w:val="num"/>
        </w:tabs>
        <w:ind w:hanging="360" w:left="3600"/>
      </w:pPr>
      <w:rPr>
        <w:rFonts w:ascii="Symbol" w:cs="Symbol" w:hAnsi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styleId="style0" w:type="paragraph">
    <w:name w:val="Predeterminado"/>
    <w:next w:val="style0"/>
    <w:pPr>
      <w:widowControl w:val="false"/>
      <w:tabs>
        <w:tab w:leader="none" w:pos="709" w:val="left"/>
      </w:tabs>
      <w:suppressAutoHyphens w:val="true"/>
      <w:kinsoku w:val="true"/>
      <w:overflowPunct w:val="true"/>
      <w:autoSpaceDE w:val="true"/>
    </w:pPr>
    <w:rPr>
      <w:rFonts w:ascii="Liberation Serif" w:cs="Lohit Hindi" w:eastAsia="Droid Sans Fallback" w:hAnsi="Liberation Serif"/>
      <w:color w:val="auto"/>
      <w:sz w:val="24"/>
      <w:szCs w:val="24"/>
      <w:lang w:bidi="hi-IN" w:eastAsia="zh-CN" w:val="es-CO"/>
    </w:rPr>
  </w:style>
  <w:style w:styleId="style15" w:type="character">
    <w:name w:val="Viñetas"/>
    <w:next w:val="style15"/>
    <w:rPr>
      <w:rFonts w:ascii="OpenSymbol" w:cs="OpenSymbol" w:eastAsia="OpenSymbol" w:hAnsi="OpenSymbol"/>
    </w:rPr>
  </w:style>
  <w:style w:styleId="style16" w:type="character">
    <w:name w:val="Numeración de líneas"/>
    <w:next w:val="style16"/>
    <w:rPr/>
  </w:style>
  <w:style w:styleId="style17" w:type="character">
    <w:name w:val="Enlace de Internet"/>
    <w:next w:val="style17"/>
    <w:rPr>
      <w:color w:val="000080"/>
      <w:u w:val="single"/>
      <w:lang w:bidi="es-ES" w:eastAsia="es-ES" w:val="es-ES"/>
    </w:rPr>
  </w:style>
  <w:style w:styleId="style18" w:type="paragraph">
    <w:name w:val="Encabezado"/>
    <w:basedOn w:val="style0"/>
    <w:next w:val="style19"/>
    <w:pPr>
      <w:keepNext/>
      <w:spacing w:after="120" w:before="240"/>
    </w:pPr>
    <w:rPr>
      <w:rFonts w:ascii="Liberation Sans" w:cs="Lohit Hindi" w:eastAsia="Droid Sans Fallback" w:hAnsi="Liberation Sans"/>
      <w:sz w:val="28"/>
      <w:szCs w:val="28"/>
    </w:rPr>
  </w:style>
  <w:style w:styleId="style19" w:type="paragraph">
    <w:name w:val="Cue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>
      <w:rFonts w:cs="Lohit Hindi"/>
    </w:rPr>
  </w:style>
  <w:style w:styleId="style21" w:type="paragraph">
    <w:name w:val="Etiqueta"/>
    <w:basedOn w:val="style0"/>
    <w:next w:val="style21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2" w:type="paragraph">
    <w:name w:val="Índice"/>
    <w:basedOn w:val="style0"/>
    <w:next w:val="style22"/>
    <w:pPr>
      <w:suppressLineNumbers/>
    </w:pPr>
    <w:rPr>
      <w:rFonts w:cs="Lohit Hindi"/>
    </w:rPr>
  </w:style>
  <w:style w:styleId="style23" w:type="paragraph">
    <w:name w:val="Pie de página"/>
    <w:basedOn w:val="style0"/>
    <w:next w:val="style23"/>
    <w:pPr>
      <w:suppressLineNumbers/>
      <w:tabs>
        <w:tab w:leader="none" w:pos="4986" w:val="center"/>
        <w:tab w:leader="none" w:pos="9972" w:val="right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http://es.wikipedia.org/wiki/OpenSolaris" TargetMode="External"/><Relationship Id="rId4" Type="http://schemas.openxmlformats.org/officeDocument/2006/relationships/hyperlink" Target="http://es.wikipedia.org/wiki/GNU/Linux" TargetMode="External"/><Relationship Id="rId5" Type="http://schemas.openxmlformats.org/officeDocument/2006/relationships/hyperlink" Target="http://es.wikipedia.org/wiki/Unix" TargetMode="External"/><Relationship Id="rId6" Type="http://schemas.openxmlformats.org/officeDocument/2006/relationships/hyperlink" Target="http://es.wikipedia.org/wiki/Software_libre" TargetMode="External"/><Relationship Id="rId7" Type="http://schemas.openxmlformats.org/officeDocument/2006/relationships/hyperlink" Target="http://es.wikipedia.org/wiki/Apache" TargetMode="External"/><Relationship Id="rId8" Type="http://schemas.openxmlformats.org/officeDocument/2006/relationships/hyperlink" Target="http://es.wikipedia.org/wiki/PHP" TargetMode="External"/><Relationship Id="rId9" Type="http://schemas.openxmlformats.org/officeDocument/2006/relationships/hyperlink" Target="http://es.wikipedia.org/wiki/MySQL" TargetMode="External"/><Relationship Id="rId10" Type="http://schemas.openxmlformats.org/officeDocument/2006/relationships/hyperlink" Target="http://es.wikipedia.org/wiki/DNS" TargetMode="External"/><Relationship Id="rId11" Type="http://schemas.openxmlformats.org/officeDocument/2006/relationships/hyperlink" Target="http://es.wikipedia.org/wiki/Samba_(programa)" TargetMode="External"/><Relationship Id="rId12" Type="http://schemas.openxmlformats.org/officeDocument/2006/relationships/hyperlink" Target="http://es.wikipedia.org/wiki/DHCP" TargetMode="External"/><Relationship Id="rId13" Type="http://schemas.openxmlformats.org/officeDocument/2006/relationships/hyperlink" Target="http://es.wikipedia.org/wiki/Perl" TargetMode="External"/><Relationship Id="rId14" Type="http://schemas.openxmlformats.org/officeDocument/2006/relationships/hyperlink" Target="http://es.wikipedia.org/wiki/Transmission_Control_Protocol" TargetMode="External"/><Relationship Id="rId15" Type="http://schemas.openxmlformats.org/officeDocument/2006/relationships/hyperlink" Target="http://es.wikipedia.org/wiki/SSL" TargetMode="External"/><Relationship Id="rId16" Type="http://schemas.openxmlformats.org/officeDocument/2006/relationships/hyperlink" Target="http://es.wikipedia.org/wiki/Licencia_BSD" TargetMode="External"/><Relationship Id="rId17" Type="http://schemas.openxmlformats.org/officeDocument/2006/relationships/hyperlink" Target="http://direccion_ip_servidor:10000/" TargetMode="External"/><Relationship Id="rId18" Type="http://schemas.openxmlformats.org/officeDocument/2006/relationships/image" Target="media/image2.png"/><Relationship Id="rId19" Type="http://schemas.openxmlformats.org/officeDocument/2006/relationships/image" Target="media/image3.png"/><Relationship Id="rId20" Type="http://schemas.openxmlformats.org/officeDocument/2006/relationships/image" Target="media/image4.png"/><Relationship Id="rId21" Type="http://schemas.openxmlformats.org/officeDocument/2006/relationships/image" Target="media/image5.png"/><Relationship Id="rId22" Type="http://schemas.openxmlformats.org/officeDocument/2006/relationships/image" Target="media/image6.png"/><Relationship Id="rId23" Type="http://schemas.openxmlformats.org/officeDocument/2006/relationships/footer" Target="footer1.xml"/><Relationship Id="rId24" Type="http://schemas.openxmlformats.org/officeDocument/2006/relationships/numbering" Target="numbering.xml"/><Relationship Id="rId25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7249</TotalTime>
  <Application>LibreOffice/3.5$Linux_x86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2014-03-29T06:28:28.00Z</dcterms:created>
  <dcterms:modified xsi:type="dcterms:W3CDTF">2014-03-29T08:46:27.00Z</dcterms:modified>
  <cp:revision>19</cp:revision>
</cp:coreProperties>
</file>